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50403C" w:rsidTr="009933A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24.12.2012 N 1496н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стандарта первичной медико-санитарной помощи при остром некротическом язвенном гингивите"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20.02.2013 N 27235)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0403C" w:rsidTr="009933A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26.09.2014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0403C" w:rsidRDefault="0050403C" w:rsidP="00504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403C" w:rsidSect="0050403C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0403C" w:rsidRDefault="0050403C" w:rsidP="0050403C">
      <w:pPr>
        <w:pStyle w:val="ConsPlusNormal"/>
        <w:jc w:val="both"/>
        <w:outlineLvl w:val="0"/>
      </w:pPr>
    </w:p>
    <w:p w:rsidR="0050403C" w:rsidRDefault="0050403C" w:rsidP="0050403C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февраля 2013 г. N 27235</w:t>
      </w:r>
    </w:p>
    <w:p w:rsidR="0050403C" w:rsidRDefault="0050403C" w:rsidP="0050403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0403C" w:rsidRDefault="0050403C" w:rsidP="0050403C">
      <w:pPr>
        <w:pStyle w:val="ConsPlusNormal"/>
      </w:pP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2012 г. N 1496н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b/>
          <w:bCs/>
          <w:sz w:val="16"/>
          <w:szCs w:val="16"/>
        </w:rPr>
        <w:t>ОСТРОМ</w:t>
      </w:r>
      <w:proofErr w:type="gramEnd"/>
      <w:r>
        <w:rPr>
          <w:b/>
          <w:bCs/>
          <w:sz w:val="16"/>
          <w:szCs w:val="16"/>
        </w:rPr>
        <w:t xml:space="preserve"> НЕКРОТИЧЕСКОМ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ЯЗВЕННОМ </w:t>
      </w:r>
      <w:proofErr w:type="gramStart"/>
      <w:r>
        <w:rPr>
          <w:b/>
          <w:bCs/>
          <w:sz w:val="16"/>
          <w:szCs w:val="16"/>
        </w:rPr>
        <w:t>ГИНГИВИТЕ</w:t>
      </w:r>
      <w:proofErr w:type="gramEnd"/>
    </w:p>
    <w:p w:rsidR="0050403C" w:rsidRDefault="0050403C" w:rsidP="0050403C">
      <w:pPr>
        <w:pStyle w:val="ConsPlusNormal"/>
        <w:jc w:val="center"/>
      </w:pPr>
    </w:p>
    <w:p w:rsidR="0050403C" w:rsidRDefault="0050403C" w:rsidP="0050403C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0403C" w:rsidRDefault="0050403C" w:rsidP="0050403C">
      <w:pPr>
        <w:pStyle w:val="ConsPlusNormal"/>
        <w:ind w:firstLine="540"/>
        <w:jc w:val="both"/>
      </w:pPr>
      <w:r>
        <w:t xml:space="preserve">Утвердить </w:t>
      </w:r>
      <w:hyperlink w:anchor="Par2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остром некротическом язвенном гингивите согласно приложению.</w:t>
      </w: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jc w:val="right"/>
      </w:pPr>
      <w:r>
        <w:t>Министр</w:t>
      </w:r>
    </w:p>
    <w:p w:rsidR="0050403C" w:rsidRDefault="0050403C" w:rsidP="0050403C">
      <w:pPr>
        <w:pStyle w:val="ConsPlusNormal"/>
        <w:jc w:val="right"/>
      </w:pPr>
      <w:r>
        <w:t>В.И.СКВОРЦОВА</w:t>
      </w: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50403C" w:rsidRDefault="0050403C" w:rsidP="0050403C">
      <w:pPr>
        <w:pStyle w:val="ConsPlusNormal"/>
        <w:jc w:val="right"/>
      </w:pPr>
      <w:r>
        <w:t>к приказу Министерства здравоохранения</w:t>
      </w:r>
    </w:p>
    <w:p w:rsidR="0050403C" w:rsidRDefault="0050403C" w:rsidP="0050403C">
      <w:pPr>
        <w:pStyle w:val="ConsPlusNormal"/>
        <w:jc w:val="right"/>
      </w:pPr>
      <w:r>
        <w:t>Российской Федерации</w:t>
      </w:r>
    </w:p>
    <w:p w:rsidR="0050403C" w:rsidRDefault="0050403C" w:rsidP="0050403C">
      <w:pPr>
        <w:pStyle w:val="ConsPlusNormal"/>
        <w:jc w:val="right"/>
      </w:pPr>
      <w:r>
        <w:t>от 24 декабря 2012 г. N 1496н</w:t>
      </w: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СТАНДАРТ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b/>
          <w:bCs/>
          <w:sz w:val="16"/>
          <w:szCs w:val="16"/>
        </w:rPr>
        <w:t>ОСТРОМ</w:t>
      </w:r>
      <w:proofErr w:type="gramEnd"/>
      <w:r>
        <w:rPr>
          <w:b/>
          <w:bCs/>
          <w:sz w:val="16"/>
          <w:szCs w:val="16"/>
        </w:rPr>
        <w:t xml:space="preserve"> НЕКРОТИЧЕСКОМ</w:t>
      </w:r>
    </w:p>
    <w:p w:rsidR="0050403C" w:rsidRDefault="0050403C" w:rsidP="005040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ЯЗВЕННОМ </w:t>
      </w:r>
      <w:proofErr w:type="gramStart"/>
      <w:r>
        <w:rPr>
          <w:b/>
          <w:bCs/>
          <w:sz w:val="16"/>
          <w:szCs w:val="16"/>
        </w:rPr>
        <w:t>ГИНГИВИТЕ</w:t>
      </w:r>
      <w:proofErr w:type="gramEnd"/>
    </w:p>
    <w:p w:rsidR="0050403C" w:rsidRDefault="0050403C" w:rsidP="0050403C">
      <w:pPr>
        <w:pStyle w:val="ConsPlusNormal"/>
        <w:jc w:val="center"/>
      </w:pPr>
    </w:p>
    <w:p w:rsidR="0050403C" w:rsidRDefault="0050403C" w:rsidP="0050403C">
      <w:pPr>
        <w:pStyle w:val="ConsPlusNormal"/>
        <w:ind w:firstLine="540"/>
        <w:jc w:val="both"/>
      </w:pPr>
      <w:r>
        <w:t>Категория возрастная: взрослые</w:t>
      </w:r>
    </w:p>
    <w:p w:rsidR="0050403C" w:rsidRDefault="0050403C" w:rsidP="0050403C">
      <w:pPr>
        <w:pStyle w:val="ConsPlusNormal"/>
        <w:ind w:firstLine="540"/>
        <w:jc w:val="both"/>
      </w:pPr>
      <w:r>
        <w:t>Пол: любой</w:t>
      </w:r>
    </w:p>
    <w:p w:rsidR="0050403C" w:rsidRDefault="0050403C" w:rsidP="0050403C">
      <w:pPr>
        <w:pStyle w:val="ConsPlusNormal"/>
        <w:ind w:firstLine="540"/>
        <w:jc w:val="both"/>
      </w:pPr>
      <w:r>
        <w:t>Фаза: острая</w:t>
      </w:r>
    </w:p>
    <w:p w:rsidR="0050403C" w:rsidRDefault="0050403C" w:rsidP="0050403C">
      <w:pPr>
        <w:pStyle w:val="ConsPlusNormal"/>
        <w:ind w:firstLine="540"/>
        <w:jc w:val="both"/>
      </w:pPr>
      <w:r>
        <w:t>Стадия: любая</w:t>
      </w:r>
    </w:p>
    <w:p w:rsidR="0050403C" w:rsidRDefault="0050403C" w:rsidP="0050403C">
      <w:pPr>
        <w:pStyle w:val="ConsPlusNormal"/>
        <w:ind w:firstLine="540"/>
        <w:jc w:val="both"/>
      </w:pPr>
      <w:r>
        <w:t>Осложнения: без осложнений</w:t>
      </w:r>
    </w:p>
    <w:p w:rsidR="0050403C" w:rsidRDefault="0050403C" w:rsidP="0050403C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50403C" w:rsidRDefault="0050403C" w:rsidP="0050403C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50403C" w:rsidRDefault="0050403C" w:rsidP="0050403C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50403C" w:rsidRDefault="0050403C" w:rsidP="0050403C">
      <w:pPr>
        <w:pStyle w:val="ConsPlusNormal"/>
        <w:ind w:firstLine="540"/>
        <w:jc w:val="both"/>
      </w:pPr>
      <w:r>
        <w:t>Средние сроки лечения (количество дней): 14</w:t>
      </w: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</w:pPr>
      <w:r>
        <w:t xml:space="preserve">Код по МКБ X </w:t>
      </w:r>
      <w:hyperlink w:anchor="Par258" w:tooltip="Ссылка на текущий документ" w:history="1">
        <w:r>
          <w:rPr>
            <w:color w:val="0000FF"/>
          </w:rPr>
          <w:t>&lt;*&gt;</w:t>
        </w:r>
      </w:hyperlink>
    </w:p>
    <w:p w:rsidR="0050403C" w:rsidRDefault="0050403C" w:rsidP="0050403C">
      <w:pPr>
        <w:pStyle w:val="ConsPlusNormal"/>
        <w:ind w:firstLine="540"/>
        <w:jc w:val="both"/>
      </w:pPr>
      <w:r>
        <w:t>Нозологические единицы</w:t>
      </w: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jc w:val="center"/>
      </w:pPr>
      <w:r>
        <w:t xml:space="preserve">A69.1 Другие инфекции </w:t>
      </w:r>
      <w:proofErr w:type="spellStart"/>
      <w:r>
        <w:t>Венсана</w:t>
      </w:r>
      <w:proofErr w:type="spellEnd"/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  <w:outlineLvl w:val="1"/>
      </w:pPr>
      <w:bookmarkStart w:id="3" w:name="Par47"/>
      <w:bookmarkEnd w:id="3"/>
      <w:r>
        <w:t>1. Медицинские мероприятия для диагностики заболевания, состояния</w:t>
      </w:r>
    </w:p>
    <w:p w:rsidR="0050403C" w:rsidRDefault="0050403C" w:rsidP="005040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50403C" w:rsidTr="009933AF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0403C" w:rsidTr="009933AF">
        <w:trPr>
          <w:trHeight w:val="10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B01.014.001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0403C" w:rsidRDefault="0050403C" w:rsidP="0050403C">
      <w:pPr>
        <w:pStyle w:val="ConsPlusNormal"/>
        <w:jc w:val="both"/>
      </w:pPr>
    </w:p>
    <w:p w:rsidR="0050403C" w:rsidRDefault="0050403C" w:rsidP="0050403C">
      <w:pPr>
        <w:pStyle w:val="ConsPlusNormal"/>
        <w:ind w:firstLine="540"/>
        <w:jc w:val="both"/>
      </w:pPr>
      <w:r>
        <w:t>--------------------------------</w:t>
      </w:r>
    </w:p>
    <w:p w:rsidR="0050403C" w:rsidRDefault="0050403C" w:rsidP="0050403C">
      <w:pPr>
        <w:pStyle w:val="ConsPlusNormal"/>
        <w:ind w:firstLine="540"/>
        <w:jc w:val="both"/>
      </w:pPr>
      <w:bookmarkStart w:id="5" w:name="Par75"/>
      <w:bookmarkEnd w:id="5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0403C" w:rsidRDefault="0050403C" w:rsidP="0050403C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50403C" w:rsidTr="009933AF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7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гепатита B     </w:t>
            </w:r>
          </w:p>
          <w:p w:rsidR="0050403C" w:rsidRP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>(</w:t>
            </w:r>
            <w:proofErr w:type="spellStart"/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>HBsAg</w:t>
            </w:r>
            <w:proofErr w:type="spellEnd"/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Hepatitis B    </w:t>
            </w:r>
          </w:p>
          <w:p w:rsidR="0050403C" w:rsidRP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virus)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10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</w:t>
            </w:r>
            <w:proofErr w:type="gramEnd"/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1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человека 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50403C" w:rsidRP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>immunodeficiency virus</w:t>
            </w:r>
          </w:p>
          <w:p w:rsidR="0050403C" w:rsidRP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1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человека 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50403C" w:rsidRP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>immunodeficiency virus</w:t>
            </w:r>
          </w:p>
          <w:p w:rsidR="0050403C" w:rsidRP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крови</w:t>
            </w:r>
            <w:r w:rsidRPr="0050403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1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A26.07.004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слизистой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неспорообразующие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0403C" w:rsidRDefault="0050403C" w:rsidP="0050403C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50403C" w:rsidTr="009933AF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2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50403C" w:rsidTr="009933AF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Ортопантомография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  <w:outlineLvl w:val="1"/>
      </w:pPr>
      <w:bookmarkStart w:id="8" w:name="Par138"/>
      <w:bookmarkEnd w:id="8"/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0403C" w:rsidRDefault="0050403C" w:rsidP="005040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50403C" w:rsidTr="009933AF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41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50403C" w:rsidRDefault="0050403C" w:rsidP="0050403C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50403C" w:rsidTr="009933AF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55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50403C" w:rsidTr="009933AF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A16.07.020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наддесневых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поддесневых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зубных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гигиена полости рта и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зубов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0403C" w:rsidRDefault="0050403C" w:rsidP="0050403C">
      <w:pPr>
        <w:pStyle w:val="ConsPlusNormal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808"/>
        <w:gridCol w:w="2340"/>
        <w:gridCol w:w="1989"/>
      </w:tblGrid>
      <w:tr w:rsidR="0050403C" w:rsidTr="009933AF">
        <w:trPr>
          <w:tblCellSpacing w:w="5" w:type="nil"/>
        </w:trPr>
        <w:tc>
          <w:tcPr>
            <w:tcW w:w="9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2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0403C" w:rsidTr="009933AF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A13.30.007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гигиене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  <w:outlineLvl w:val="1"/>
      </w:pPr>
      <w:bookmarkStart w:id="12" w:name="Par193"/>
      <w:bookmarkEnd w:id="12"/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0403C" w:rsidRDefault="0050403C" w:rsidP="005040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1872"/>
        <w:gridCol w:w="1638"/>
        <w:gridCol w:w="1287"/>
        <w:gridCol w:w="819"/>
        <w:gridCol w:w="936"/>
      </w:tblGrid>
      <w:tr w:rsidR="0050403C" w:rsidTr="009933AF">
        <w:trPr>
          <w:trHeight w:val="10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терапевтическо-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химическая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лекарственного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</w:t>
            </w:r>
            <w:hyperlink w:anchor="Par2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50403C" w:rsidTr="009933AF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Противомикробные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и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лечения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Хлоргексидин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</w:tr>
      <w:tr w:rsidR="0050403C" w:rsidTr="009933AF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гематологические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Актовегин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D03BA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Протеолитические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ферменты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 +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Химотрипсин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Макролиды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J01FF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Линкозамиды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Линкомицин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аминогликозиды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Амикацин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Фторхинолоны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имидазола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</w:t>
            </w: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50403C" w:rsidTr="009933AF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   </w:t>
            </w:r>
          </w:p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[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]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</w:tr>
      <w:tr w:rsidR="0050403C" w:rsidTr="009933AF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pStyle w:val="ConsPlusNormal"/>
              <w:ind w:firstLine="540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03C" w:rsidRDefault="0050403C" w:rsidP="009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</w:tbl>
    <w:p w:rsidR="0050403C" w:rsidRDefault="0050403C" w:rsidP="0050403C">
      <w:pPr>
        <w:pStyle w:val="ConsPlusNormal"/>
        <w:jc w:val="center"/>
      </w:pPr>
    </w:p>
    <w:p w:rsidR="0050403C" w:rsidRDefault="0050403C" w:rsidP="0050403C">
      <w:pPr>
        <w:pStyle w:val="ConsPlusNormal"/>
        <w:ind w:firstLine="540"/>
        <w:jc w:val="both"/>
      </w:pPr>
      <w:r>
        <w:t>--------------------------------</w:t>
      </w:r>
    </w:p>
    <w:p w:rsidR="0050403C" w:rsidRDefault="0050403C" w:rsidP="0050403C">
      <w:pPr>
        <w:pStyle w:val="ConsPlusNormal"/>
        <w:ind w:firstLine="540"/>
        <w:jc w:val="both"/>
      </w:pPr>
      <w:bookmarkStart w:id="13" w:name="Par258"/>
      <w:bookmarkEnd w:id="13"/>
      <w:r>
        <w:t>&lt;*&gt; Международная статистическая классификация болезней и проблем, связанных со здоровьем, X пересмотра.</w:t>
      </w:r>
    </w:p>
    <w:p w:rsidR="0050403C" w:rsidRDefault="0050403C" w:rsidP="0050403C">
      <w:pPr>
        <w:pStyle w:val="ConsPlusNormal"/>
        <w:ind w:firstLine="540"/>
        <w:jc w:val="both"/>
      </w:pPr>
      <w:bookmarkStart w:id="14" w:name="Par259"/>
      <w:bookmarkEnd w:id="1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0403C" w:rsidRDefault="0050403C" w:rsidP="0050403C">
      <w:pPr>
        <w:pStyle w:val="ConsPlusNormal"/>
        <w:ind w:firstLine="540"/>
        <w:jc w:val="both"/>
      </w:pPr>
      <w:bookmarkStart w:id="15" w:name="Par260"/>
      <w:bookmarkEnd w:id="15"/>
      <w:r>
        <w:t>&lt;***&gt; Средняя суточная доза.</w:t>
      </w:r>
    </w:p>
    <w:p w:rsidR="0050403C" w:rsidRDefault="0050403C" w:rsidP="0050403C">
      <w:pPr>
        <w:pStyle w:val="ConsPlusNormal"/>
        <w:ind w:firstLine="540"/>
        <w:jc w:val="both"/>
      </w:pPr>
      <w:bookmarkStart w:id="16" w:name="Par261"/>
      <w:bookmarkEnd w:id="16"/>
      <w:r>
        <w:t>&lt;****&gt; Средняя курсовая доза.</w:t>
      </w:r>
    </w:p>
    <w:p w:rsidR="0050403C" w:rsidRDefault="0050403C" w:rsidP="0050403C">
      <w:pPr>
        <w:pStyle w:val="ConsPlusNormal"/>
        <w:ind w:firstLine="540"/>
        <w:jc w:val="both"/>
      </w:pPr>
    </w:p>
    <w:p w:rsidR="0050403C" w:rsidRDefault="0050403C" w:rsidP="0050403C">
      <w:pPr>
        <w:pStyle w:val="ConsPlusNormal"/>
        <w:ind w:firstLine="540"/>
        <w:jc w:val="both"/>
      </w:pPr>
      <w:r>
        <w:t>Примечания:</w:t>
      </w:r>
    </w:p>
    <w:p w:rsidR="0050403C" w:rsidRDefault="0050403C" w:rsidP="0050403C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</w:t>
      </w:r>
      <w: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0403C" w:rsidRDefault="0050403C" w:rsidP="0050403C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50403C" w:rsidRDefault="0050403C" w:rsidP="0050403C">
      <w:pPr>
        <w:pStyle w:val="ConsPlusNormal"/>
        <w:ind w:firstLine="540"/>
        <w:jc w:val="both"/>
      </w:pPr>
      <w:r>
        <w:t xml:space="preserve">3. </w:t>
      </w:r>
      <w:proofErr w:type="gramStart"/>
      <w:r>
        <w:t>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0403C" w:rsidRDefault="0050403C" w:rsidP="0050403C">
      <w:pPr>
        <w:pStyle w:val="ConsPlusNormal"/>
        <w:ind w:firstLine="540"/>
        <w:jc w:val="both"/>
      </w:pPr>
    </w:p>
    <w:p w:rsidR="001E553C" w:rsidRDefault="001E553C">
      <w:bookmarkStart w:id="17" w:name="_GoBack"/>
      <w:bookmarkEnd w:id="17"/>
    </w:p>
    <w:sectPr w:rsidR="001E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D"/>
    <w:rsid w:val="001E553C"/>
    <w:rsid w:val="0050403C"/>
    <w:rsid w:val="00D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Nach_med</dc:creator>
  <cp:keywords/>
  <dc:description/>
  <cp:lastModifiedBy>Nach_med</cp:lastModifiedBy>
  <cp:revision>2</cp:revision>
  <dcterms:created xsi:type="dcterms:W3CDTF">2015-09-29T09:21:00Z</dcterms:created>
  <dcterms:modified xsi:type="dcterms:W3CDTF">2015-09-29T09:23:00Z</dcterms:modified>
</cp:coreProperties>
</file>